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8E" w:rsidRPr="0051748E" w:rsidRDefault="0051748E" w:rsidP="0051748E">
      <w:pPr>
        <w:jc w:val="center"/>
        <w:rPr>
          <w:sz w:val="28"/>
          <w:szCs w:val="28"/>
        </w:rPr>
      </w:pPr>
      <w:r w:rsidRPr="0051748E">
        <w:rPr>
          <w:noProof/>
          <w:sz w:val="28"/>
          <w:szCs w:val="28"/>
        </w:rPr>
        <w:drawing>
          <wp:inline distT="0" distB="0" distL="0" distR="0">
            <wp:extent cx="866775" cy="838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8E" w:rsidRPr="0051748E" w:rsidRDefault="0051748E" w:rsidP="0051748E">
      <w:pPr>
        <w:pStyle w:val="aa"/>
        <w:spacing w:line="240" w:lineRule="auto"/>
        <w:rPr>
          <w:sz w:val="28"/>
          <w:szCs w:val="28"/>
        </w:rPr>
      </w:pPr>
      <w:r w:rsidRPr="0051748E">
        <w:rPr>
          <w:sz w:val="28"/>
          <w:szCs w:val="28"/>
        </w:rPr>
        <w:t>АДМИНИСТРАЦИЯ</w:t>
      </w:r>
    </w:p>
    <w:p w:rsidR="0051748E" w:rsidRPr="0051748E" w:rsidRDefault="0051748E" w:rsidP="0051748E">
      <w:pPr>
        <w:jc w:val="center"/>
        <w:rPr>
          <w:sz w:val="28"/>
          <w:szCs w:val="28"/>
        </w:rPr>
      </w:pPr>
      <w:r w:rsidRPr="0051748E">
        <w:rPr>
          <w:sz w:val="28"/>
          <w:szCs w:val="28"/>
        </w:rPr>
        <w:t>Муниципального образования  сельское поселение «Сотниковское»</w:t>
      </w:r>
    </w:p>
    <w:p w:rsidR="0051748E" w:rsidRPr="0051748E" w:rsidRDefault="0051748E" w:rsidP="0051748E">
      <w:pPr>
        <w:spacing w:line="360" w:lineRule="auto"/>
        <w:jc w:val="center"/>
        <w:rPr>
          <w:sz w:val="28"/>
          <w:szCs w:val="28"/>
        </w:rPr>
      </w:pPr>
      <w:r w:rsidRPr="0051748E">
        <w:rPr>
          <w:sz w:val="28"/>
          <w:szCs w:val="28"/>
        </w:rPr>
        <w:t>РЕСПУБЛИКИ БУРЯТИЯ</w:t>
      </w:r>
    </w:p>
    <w:p w:rsidR="0051748E" w:rsidRDefault="0051748E" w:rsidP="0051748E">
      <w:pPr>
        <w:spacing w:line="360" w:lineRule="auto"/>
        <w:jc w:val="center"/>
      </w:pPr>
    </w:p>
    <w:p w:rsidR="0051748E" w:rsidRPr="0051748E" w:rsidRDefault="0051748E" w:rsidP="0051748E">
      <w:pPr>
        <w:jc w:val="center"/>
        <w:rPr>
          <w:b/>
          <w:sz w:val="24"/>
          <w:szCs w:val="24"/>
        </w:rPr>
      </w:pPr>
      <w:r w:rsidRPr="0051748E">
        <w:rPr>
          <w:b/>
          <w:sz w:val="24"/>
          <w:szCs w:val="24"/>
        </w:rPr>
        <w:t>П О С Т А Н О В Л Е Н И Е</w:t>
      </w:r>
    </w:p>
    <w:p w:rsidR="0051748E" w:rsidRPr="0051748E" w:rsidRDefault="0051748E" w:rsidP="0051748E">
      <w:pPr>
        <w:jc w:val="center"/>
        <w:rPr>
          <w:b/>
          <w:sz w:val="24"/>
          <w:szCs w:val="24"/>
        </w:rPr>
      </w:pPr>
    </w:p>
    <w:p w:rsidR="0051748E" w:rsidRPr="0051748E" w:rsidRDefault="0051748E" w:rsidP="0051748E">
      <w:pPr>
        <w:rPr>
          <w:b/>
          <w:color w:val="FF0000"/>
          <w:sz w:val="24"/>
          <w:szCs w:val="24"/>
        </w:rPr>
      </w:pPr>
      <w:r w:rsidRPr="0051748E">
        <w:rPr>
          <w:sz w:val="24"/>
          <w:szCs w:val="24"/>
        </w:rPr>
        <w:t xml:space="preserve">20.06.2011г.                                                                                                                                № </w:t>
      </w:r>
      <w:r>
        <w:rPr>
          <w:sz w:val="24"/>
          <w:szCs w:val="24"/>
        </w:rPr>
        <w:t>7</w:t>
      </w:r>
    </w:p>
    <w:p w:rsidR="0051748E" w:rsidRPr="0051748E" w:rsidRDefault="0051748E" w:rsidP="0051748E">
      <w:pPr>
        <w:rPr>
          <w:sz w:val="24"/>
          <w:szCs w:val="24"/>
        </w:rPr>
      </w:pPr>
    </w:p>
    <w:p w:rsidR="0051748E" w:rsidRP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48E">
        <w:rPr>
          <w:rFonts w:ascii="Times New Roman" w:hAnsi="Times New Roman" w:cs="Times New Roman"/>
          <w:sz w:val="24"/>
          <w:szCs w:val="24"/>
        </w:rPr>
        <w:t>ОБ УТВЕРЖДЕНИИ ПО</w:t>
      </w:r>
      <w:r>
        <w:rPr>
          <w:rFonts w:ascii="Times New Roman" w:hAnsi="Times New Roman" w:cs="Times New Roman"/>
          <w:sz w:val="24"/>
          <w:szCs w:val="24"/>
        </w:rPr>
        <w:t>РЯДКА</w:t>
      </w: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4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СБОРА, ХРАНЕНИЯ, УЧЕТА, СДАЧЕ И ПЕРЕВОЗКЕ </w:t>
      </w:r>
    </w:p>
    <w:p w:rsidR="0051748E" w:rsidRP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РТУТЬСОДЕРЖАЩИХ ЛАМП</w:t>
      </w:r>
      <w:r w:rsidRPr="0051748E">
        <w:rPr>
          <w:rFonts w:ascii="Times New Roman" w:hAnsi="Times New Roman" w:cs="Times New Roman"/>
          <w:sz w:val="24"/>
          <w:szCs w:val="24"/>
        </w:rPr>
        <w:t>»</w:t>
      </w:r>
    </w:p>
    <w:p w:rsidR="0051748E" w:rsidRPr="007706A2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Pr="007C5407" w:rsidRDefault="0051748E" w:rsidP="0051748E">
      <w:pPr>
        <w:autoSpaceDE w:val="0"/>
        <w:autoSpaceDN w:val="0"/>
        <w:adjustRightInd w:val="0"/>
        <w:ind w:firstLine="709"/>
        <w:jc w:val="both"/>
        <w:rPr>
          <w:b/>
          <w:bCs/>
          <w:sz w:val="2"/>
          <w:szCs w:val="2"/>
        </w:rPr>
      </w:pPr>
      <w:r w:rsidRPr="00103E3B">
        <w:rPr>
          <w:sz w:val="28"/>
          <w:szCs w:val="28"/>
        </w:rPr>
        <w:t>На основании Федерального закона от 06.10.2003</w:t>
      </w:r>
      <w:r>
        <w:rPr>
          <w:sz w:val="28"/>
          <w:szCs w:val="28"/>
        </w:rPr>
        <w:t>г.</w:t>
      </w:r>
      <w:r w:rsidRPr="00103E3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от </w:t>
      </w:r>
      <w:r w:rsidRPr="00C65CDC">
        <w:rPr>
          <w:sz w:val="28"/>
          <w:szCs w:val="28"/>
        </w:rPr>
        <w:t>Устава МО СП</w:t>
      </w:r>
      <w:r w:rsidRPr="00103E3B">
        <w:rPr>
          <w:sz w:val="28"/>
          <w:szCs w:val="28"/>
        </w:rPr>
        <w:t xml:space="preserve"> «Сотниковское» постановляю:</w:t>
      </w:r>
    </w:p>
    <w:p w:rsidR="0051748E" w:rsidRPr="00E617D0" w:rsidRDefault="0051748E" w:rsidP="00517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48E" w:rsidRPr="00E617D0" w:rsidRDefault="0051748E" w:rsidP="005174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7D0">
        <w:rPr>
          <w:rFonts w:ascii="Times New Roman" w:hAnsi="Times New Roman" w:cs="Times New Roman"/>
          <w:b w:val="0"/>
          <w:sz w:val="28"/>
          <w:szCs w:val="28"/>
        </w:rPr>
        <w:t xml:space="preserve">        1. Утвердить по</w:t>
      </w:r>
      <w:r w:rsidR="00342E8F"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Pr="00E617D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42E8F">
        <w:rPr>
          <w:rFonts w:ascii="Times New Roman" w:hAnsi="Times New Roman" w:cs="Times New Roman"/>
          <w:b w:val="0"/>
          <w:sz w:val="28"/>
          <w:szCs w:val="28"/>
        </w:rPr>
        <w:t>Сбора, хранения, учета, сдаче и перевозке рутьт</w:t>
      </w:r>
      <w:r w:rsidR="00AC4EF4">
        <w:rPr>
          <w:rFonts w:ascii="Times New Roman" w:hAnsi="Times New Roman" w:cs="Times New Roman"/>
          <w:b w:val="0"/>
          <w:sz w:val="28"/>
          <w:szCs w:val="28"/>
        </w:rPr>
        <w:t>с</w:t>
      </w:r>
      <w:r w:rsidR="00342E8F">
        <w:rPr>
          <w:rFonts w:ascii="Times New Roman" w:hAnsi="Times New Roman" w:cs="Times New Roman"/>
          <w:b w:val="0"/>
          <w:sz w:val="28"/>
          <w:szCs w:val="28"/>
        </w:rPr>
        <w:t>одержащих ламп</w:t>
      </w:r>
      <w:r w:rsidRPr="00E617D0">
        <w:rPr>
          <w:rFonts w:ascii="Times New Roman" w:hAnsi="Times New Roman" w:cs="Times New Roman"/>
          <w:b w:val="0"/>
          <w:sz w:val="28"/>
          <w:szCs w:val="28"/>
        </w:rPr>
        <w:t xml:space="preserve">» (приложение 1). </w:t>
      </w:r>
    </w:p>
    <w:p w:rsidR="0051748E" w:rsidRDefault="0051748E" w:rsidP="00517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E3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1748E" w:rsidRDefault="0051748E" w:rsidP="00517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51748E" w:rsidRDefault="0051748E" w:rsidP="0051748E">
      <w:pPr>
        <w:jc w:val="both"/>
        <w:rPr>
          <w:sz w:val="28"/>
          <w:szCs w:val="28"/>
        </w:rPr>
      </w:pPr>
    </w:p>
    <w:p w:rsidR="0051748E" w:rsidRDefault="0051748E" w:rsidP="0051748E">
      <w:pPr>
        <w:jc w:val="both"/>
        <w:rPr>
          <w:sz w:val="28"/>
          <w:szCs w:val="28"/>
        </w:rPr>
      </w:pPr>
    </w:p>
    <w:p w:rsidR="0051748E" w:rsidRDefault="0051748E" w:rsidP="0051748E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 СП «Сотниковское»                                    </w:t>
      </w:r>
      <w:r w:rsidR="00C822B3">
        <w:rPr>
          <w:sz w:val="28"/>
          <w:szCs w:val="28"/>
        </w:rPr>
        <w:t xml:space="preserve">                    Ш.Б. Гармаев</w:t>
      </w:r>
    </w:p>
    <w:p w:rsidR="0051748E" w:rsidRPr="00103E3B" w:rsidRDefault="0051748E" w:rsidP="00517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48E" w:rsidRDefault="0051748E" w:rsidP="005174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51748E" w:rsidRDefault="0051748E" w:rsidP="005174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A8" w:rsidRDefault="00A223A8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A8" w:rsidRDefault="00A223A8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48E" w:rsidRDefault="0051748E" w:rsidP="00517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352" w:rsidRDefault="00542352" w:rsidP="009B7E96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42E8F" w:rsidRPr="00542352" w:rsidRDefault="00342E8F" w:rsidP="009B7E96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9B7E96" w:rsidRPr="00542352" w:rsidRDefault="009B7E96" w:rsidP="009B7E96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42352">
        <w:rPr>
          <w:b/>
          <w:bCs/>
          <w:color w:val="000000"/>
          <w:kern w:val="36"/>
          <w:sz w:val="28"/>
          <w:szCs w:val="28"/>
        </w:rPr>
        <w:lastRenderedPageBreak/>
        <w:t>ПОРЯДОК</w:t>
      </w:r>
    </w:p>
    <w:p w:rsidR="00542352" w:rsidRPr="00542352" w:rsidRDefault="009B7E96" w:rsidP="009B7E96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42352">
        <w:rPr>
          <w:b/>
          <w:bCs/>
          <w:color w:val="000000"/>
          <w:kern w:val="36"/>
          <w:sz w:val="28"/>
          <w:szCs w:val="28"/>
        </w:rPr>
        <w:t xml:space="preserve">СБОРА, ХРАНЕНИЯ, УЧЕТА, СДАЧЕ И </w:t>
      </w:r>
    </w:p>
    <w:p w:rsidR="009B7E96" w:rsidRPr="00542352" w:rsidRDefault="009B7E96" w:rsidP="009B7E96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42352">
        <w:rPr>
          <w:b/>
          <w:bCs/>
          <w:color w:val="000000"/>
          <w:kern w:val="36"/>
          <w:sz w:val="28"/>
          <w:szCs w:val="28"/>
        </w:rPr>
        <w:t>ПЕРЕВОЗКЕ РТУТЬСОДЕРЖАЩИХ ЛАМП</w:t>
      </w:r>
    </w:p>
    <w:p w:rsidR="007D36D5" w:rsidRPr="007D36D5" w:rsidRDefault="007D36D5" w:rsidP="007D36D5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7D36D5">
        <w:rPr>
          <w:b/>
          <w:bCs/>
          <w:color w:val="000000"/>
          <w:sz w:val="28"/>
          <w:szCs w:val="28"/>
        </w:rPr>
        <w:t>1.Общие положения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1.1. </w:t>
      </w:r>
      <w:r w:rsidRPr="00542352">
        <w:rPr>
          <w:bCs/>
          <w:iCs/>
          <w:sz w:val="28"/>
          <w:szCs w:val="28"/>
        </w:rPr>
        <w:t>Отходы I класса опасности (чрезвычайно опасные)</w:t>
      </w:r>
      <w:r w:rsidRPr="007D36D5">
        <w:rPr>
          <w:sz w:val="28"/>
          <w:szCs w:val="28"/>
        </w:rPr>
        <w:t xml:space="preserve"> – отработанные ртутьсодержащие лампы (далее ОРТЛ) – подлежат сбору и отправке на </w:t>
      </w:r>
      <w:proofErr w:type="spellStart"/>
      <w:r w:rsidRPr="007D36D5">
        <w:rPr>
          <w:sz w:val="28"/>
          <w:szCs w:val="28"/>
        </w:rPr>
        <w:t>демеркуризацию</w:t>
      </w:r>
      <w:proofErr w:type="spellEnd"/>
      <w:r w:rsidR="00542352" w:rsidRPr="00542352">
        <w:rPr>
          <w:sz w:val="28"/>
          <w:szCs w:val="28"/>
        </w:rPr>
        <w:t>.</w:t>
      </w:r>
    </w:p>
    <w:p w:rsidR="00542352" w:rsidRPr="00542352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1.2. </w:t>
      </w:r>
      <w:r w:rsidRPr="00542352">
        <w:rPr>
          <w:bCs/>
          <w:iCs/>
          <w:sz w:val="28"/>
          <w:szCs w:val="28"/>
        </w:rPr>
        <w:t>Ртутьсодержащие лампы (РТЛ)</w:t>
      </w:r>
      <w:r w:rsidRPr="007D36D5">
        <w:rPr>
          <w:sz w:val="28"/>
          <w:szCs w:val="28"/>
        </w:rPr>
        <w:t xml:space="preserve"> – лампы типа ДРЛ, ЛБ, ЛД, L18/20 и F18/W54 (не российского производства), и другие типы ламп</w:t>
      </w:r>
      <w:r w:rsidR="009B7E96" w:rsidRPr="00542352">
        <w:rPr>
          <w:sz w:val="28"/>
          <w:szCs w:val="28"/>
        </w:rPr>
        <w:t>,</w:t>
      </w:r>
      <w:r w:rsidRPr="007D36D5">
        <w:rPr>
          <w:sz w:val="28"/>
          <w:szCs w:val="28"/>
        </w:rPr>
        <w:t xml:space="preserve"> используемые для освещения в помещениях организации.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 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1.3. </w:t>
      </w:r>
      <w:r w:rsidRPr="00542352">
        <w:rPr>
          <w:bCs/>
          <w:iCs/>
          <w:sz w:val="28"/>
          <w:szCs w:val="28"/>
        </w:rPr>
        <w:t>Отработанные ртутьсодержащие лампы</w:t>
      </w:r>
      <w:r w:rsidRPr="007D36D5">
        <w:rPr>
          <w:sz w:val="28"/>
          <w:szCs w:val="28"/>
        </w:rPr>
        <w:t xml:space="preserve"> – отработанные или пришедшие в негодность РТЛ.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1.4. Ртуть – вещество </w:t>
      </w:r>
      <w:r w:rsidRPr="00542352">
        <w:rPr>
          <w:bCs/>
          <w:sz w:val="28"/>
          <w:szCs w:val="28"/>
        </w:rPr>
        <w:t>ПЕРВОГО</w:t>
      </w:r>
      <w:r w:rsidRPr="007D36D5">
        <w:rPr>
          <w:sz w:val="28"/>
          <w:szCs w:val="28"/>
        </w:rPr>
        <w:t xml:space="preserve"> класса опасности. </w:t>
      </w:r>
      <w:r w:rsidRPr="007D36D5">
        <w:rPr>
          <w:sz w:val="28"/>
          <w:szCs w:val="28"/>
        </w:rPr>
        <w:br/>
        <w:t>Одна разбитая лампа, содержащая ртуть в количестве 0,1 г. делает непригодным для дыхания воздух в помещении объёмом 5000 м</w:t>
      </w:r>
      <w:r w:rsidRPr="007D36D5">
        <w:rPr>
          <w:sz w:val="28"/>
          <w:szCs w:val="28"/>
          <w:vertAlign w:val="superscript"/>
        </w:rPr>
        <w:t>3</w:t>
      </w:r>
      <w:r w:rsidRPr="007D36D5">
        <w:rPr>
          <w:sz w:val="28"/>
          <w:szCs w:val="28"/>
        </w:rPr>
        <w:t>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1.5. Ртуть оказывает негативное влияние на </w:t>
      </w:r>
      <w:r w:rsidRPr="00542352">
        <w:rPr>
          <w:bCs/>
          <w:sz w:val="28"/>
          <w:szCs w:val="28"/>
        </w:rPr>
        <w:t>нервную систему организма человека</w:t>
      </w:r>
      <w:r w:rsidRPr="007D36D5">
        <w:rPr>
          <w:sz w:val="28"/>
          <w:szCs w:val="28"/>
        </w:rPr>
        <w:t>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7D36D5" w:rsidRPr="007D36D5" w:rsidRDefault="007D36D5" w:rsidP="00542352">
      <w:pPr>
        <w:spacing w:before="100" w:beforeAutospacing="1" w:after="100" w:afterAutospacing="1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7D36D5">
        <w:rPr>
          <w:bCs/>
          <w:color w:val="000000"/>
          <w:sz w:val="28"/>
          <w:szCs w:val="28"/>
        </w:rPr>
        <w:t>2. Условия хранения отработанных ртутьсодержащих ламп.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2.3. В процессе сбора лампы разделяются по диаметру и длине.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lastRenderedPageBreak/>
        <w:t>2.5. После упаковки ОРТЛ в тару для хранения их следует сложить в отдельные коробки из фанеры или ДСП.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2.7. Лампы в коробку должны укладываться плотно.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2.8. Помещение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</w:t>
      </w:r>
      <w:proofErr w:type="spellStart"/>
      <w:r w:rsidRPr="007D36D5">
        <w:rPr>
          <w:sz w:val="28"/>
          <w:szCs w:val="28"/>
        </w:rPr>
        <w:t>приточно</w:t>
      </w:r>
      <w:proofErr w:type="spellEnd"/>
      <w:r w:rsidRPr="007D36D5">
        <w:rPr>
          <w:sz w:val="28"/>
          <w:szCs w:val="28"/>
        </w:rPr>
        <w:t xml:space="preserve"> – вытяжной вентиляции.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2.9. Помещение, предназначенное для хранения ОРТЛ, должно быть удалено от бытовых помещений.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 где хранятся ОРТЛ необходимо наличие емкости с водой, не менее 10 литров, а так же запас реактивов (марганцевого калия).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2.12.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2.14. </w:t>
      </w:r>
      <w:r w:rsidRPr="00542352">
        <w:rPr>
          <w:bCs/>
          <w:sz w:val="28"/>
          <w:szCs w:val="28"/>
        </w:rPr>
        <w:t>ЗАПРЕЩАЕТСЯ:</w:t>
      </w:r>
      <w:r w:rsidRPr="007D36D5">
        <w:rPr>
          <w:sz w:val="28"/>
          <w:szCs w:val="28"/>
        </w:rPr>
        <w:t xml:space="preserve">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покаленных друг на друга; Хранение ламп на грунтовой поверхности.</w:t>
      </w:r>
    </w:p>
    <w:p w:rsidR="007D36D5" w:rsidRPr="007D36D5" w:rsidRDefault="007D36D5" w:rsidP="00542352">
      <w:pPr>
        <w:spacing w:before="100" w:beforeAutospacing="1" w:after="100" w:afterAutospacing="1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7D36D5">
        <w:rPr>
          <w:bCs/>
          <w:color w:val="000000"/>
          <w:sz w:val="28"/>
          <w:szCs w:val="28"/>
        </w:rPr>
        <w:t>3. Учёт отр</w:t>
      </w:r>
      <w:r w:rsidR="00542352">
        <w:rPr>
          <w:bCs/>
          <w:color w:val="000000"/>
          <w:sz w:val="28"/>
          <w:szCs w:val="28"/>
        </w:rPr>
        <w:t>аботанных ртутьсодержащих ламп.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3.1. Учёт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lastRenderedPageBreak/>
        <w:t>3.2. Учёт ведётся в специальном журнале, где в обязательном порядке отмечается движение целых ртутьсодержащих ламп и ОРТЛ.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3.3. Страницы журнала должны быть пронумерованы, прошнурованы и скреплены.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3.4. 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</w:t>
      </w:r>
    </w:p>
    <w:p w:rsidR="007D36D5" w:rsidRPr="007D36D5" w:rsidRDefault="007D36D5" w:rsidP="00542352">
      <w:pPr>
        <w:spacing w:before="100" w:beforeAutospacing="1" w:after="100" w:afterAutospacing="1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7D36D5">
        <w:rPr>
          <w:bCs/>
          <w:color w:val="000000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4.1. ОРТЛ сдаются на утилизацию</w:t>
      </w:r>
      <w:r w:rsidR="00542352" w:rsidRPr="00542352">
        <w:rPr>
          <w:sz w:val="28"/>
          <w:szCs w:val="28"/>
        </w:rPr>
        <w:t xml:space="preserve"> по мере накопления указанных ламп</w:t>
      </w:r>
      <w:r w:rsidRPr="007D36D5">
        <w:rPr>
          <w:sz w:val="28"/>
          <w:szCs w:val="28"/>
        </w:rPr>
        <w:t>, но не реже 1 раза в год.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4.2. Лампы принимаются только после предоставления данных по движению ОРСЛ и оплаты выставленного счёта.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 xml:space="preserve">4.3.Отработанные лампы принимаются сухими, каждая лампа в отдельной таре. Исключается их битьё и выпадение при погрузочных работах. </w:t>
      </w:r>
    </w:p>
    <w:p w:rsidR="007D36D5" w:rsidRPr="007D36D5" w:rsidRDefault="007D36D5" w:rsidP="00542352">
      <w:pPr>
        <w:spacing w:before="168" w:after="168"/>
        <w:ind w:firstLine="709"/>
        <w:jc w:val="both"/>
        <w:rPr>
          <w:sz w:val="28"/>
          <w:szCs w:val="28"/>
        </w:rPr>
      </w:pPr>
      <w:r w:rsidRPr="007D36D5">
        <w:rPr>
          <w:sz w:val="28"/>
          <w:szCs w:val="28"/>
        </w:rPr>
        <w:t>4.4.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6256C4" w:rsidRPr="00542352" w:rsidRDefault="006256C4" w:rsidP="00542352">
      <w:pPr>
        <w:ind w:firstLine="709"/>
        <w:jc w:val="both"/>
        <w:rPr>
          <w:sz w:val="28"/>
          <w:szCs w:val="28"/>
        </w:rPr>
      </w:pPr>
    </w:p>
    <w:sectPr w:rsidR="006256C4" w:rsidRPr="00542352" w:rsidSect="007D36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D5"/>
    <w:rsid w:val="00342E8F"/>
    <w:rsid w:val="0036692E"/>
    <w:rsid w:val="004716B6"/>
    <w:rsid w:val="0051748E"/>
    <w:rsid w:val="00542352"/>
    <w:rsid w:val="00590806"/>
    <w:rsid w:val="006256C4"/>
    <w:rsid w:val="006B4300"/>
    <w:rsid w:val="006C5B51"/>
    <w:rsid w:val="007D36D5"/>
    <w:rsid w:val="009259EE"/>
    <w:rsid w:val="009B7E96"/>
    <w:rsid w:val="00A223A8"/>
    <w:rsid w:val="00A90898"/>
    <w:rsid w:val="00AC4EF4"/>
    <w:rsid w:val="00AD0DFE"/>
    <w:rsid w:val="00AE686B"/>
    <w:rsid w:val="00C822B3"/>
    <w:rsid w:val="00CE3390"/>
    <w:rsid w:val="00F12A5E"/>
    <w:rsid w:val="00F5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FE"/>
  </w:style>
  <w:style w:type="paragraph" w:styleId="1">
    <w:name w:val="heading 1"/>
    <w:basedOn w:val="a"/>
    <w:next w:val="a"/>
    <w:link w:val="10"/>
    <w:uiPriority w:val="9"/>
    <w:qFormat/>
    <w:rsid w:val="00AD0DF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AD0DF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D0DFE"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AD0DF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D0DF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D0DF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D0DFE"/>
    <w:pPr>
      <w:keepNext/>
      <w:widowControl w:val="0"/>
      <w:jc w:val="center"/>
      <w:outlineLvl w:val="6"/>
    </w:pPr>
    <w:rPr>
      <w:snapToGrid w:val="0"/>
      <w:sz w:val="24"/>
    </w:rPr>
  </w:style>
  <w:style w:type="paragraph" w:styleId="9">
    <w:name w:val="heading 9"/>
    <w:basedOn w:val="a"/>
    <w:next w:val="a"/>
    <w:link w:val="90"/>
    <w:qFormat/>
    <w:rsid w:val="00AD0DFE"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DF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AD0DFE"/>
    <w:rPr>
      <w:b/>
      <w:sz w:val="28"/>
    </w:rPr>
  </w:style>
  <w:style w:type="character" w:customStyle="1" w:styleId="30">
    <w:name w:val="Заголовок 3 Знак"/>
    <w:basedOn w:val="a0"/>
    <w:link w:val="3"/>
    <w:rsid w:val="00AD0DFE"/>
    <w:rPr>
      <w:sz w:val="28"/>
      <w:u w:val="single"/>
    </w:rPr>
  </w:style>
  <w:style w:type="character" w:customStyle="1" w:styleId="40">
    <w:name w:val="Заголовок 4 Знак"/>
    <w:basedOn w:val="a0"/>
    <w:link w:val="4"/>
    <w:rsid w:val="00AD0DFE"/>
    <w:rPr>
      <w:sz w:val="28"/>
    </w:rPr>
  </w:style>
  <w:style w:type="character" w:customStyle="1" w:styleId="50">
    <w:name w:val="Заголовок 5 Знак"/>
    <w:basedOn w:val="a0"/>
    <w:link w:val="5"/>
    <w:rsid w:val="00AD0DFE"/>
    <w:rPr>
      <w:sz w:val="24"/>
    </w:rPr>
  </w:style>
  <w:style w:type="character" w:customStyle="1" w:styleId="60">
    <w:name w:val="Заголовок 6 Знак"/>
    <w:basedOn w:val="a0"/>
    <w:link w:val="6"/>
    <w:rsid w:val="00AD0DFE"/>
    <w:rPr>
      <w:b/>
      <w:sz w:val="24"/>
    </w:rPr>
  </w:style>
  <w:style w:type="character" w:customStyle="1" w:styleId="70">
    <w:name w:val="Заголовок 7 Знак"/>
    <w:basedOn w:val="a0"/>
    <w:link w:val="7"/>
    <w:rsid w:val="00AD0DFE"/>
    <w:rPr>
      <w:snapToGrid w:val="0"/>
      <w:sz w:val="24"/>
    </w:rPr>
  </w:style>
  <w:style w:type="character" w:customStyle="1" w:styleId="90">
    <w:name w:val="Заголовок 9 Знак"/>
    <w:basedOn w:val="a0"/>
    <w:link w:val="9"/>
    <w:rsid w:val="00AD0DFE"/>
    <w:rPr>
      <w:snapToGrid w:val="0"/>
      <w:sz w:val="24"/>
    </w:rPr>
  </w:style>
  <w:style w:type="paragraph" w:styleId="a3">
    <w:name w:val="Title"/>
    <w:basedOn w:val="a"/>
    <w:link w:val="a4"/>
    <w:qFormat/>
    <w:rsid w:val="00AD0D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D0DFE"/>
    <w:rPr>
      <w:b/>
      <w:sz w:val="28"/>
    </w:rPr>
  </w:style>
  <w:style w:type="paragraph" w:styleId="a5">
    <w:name w:val="Subtitle"/>
    <w:basedOn w:val="a"/>
    <w:link w:val="a6"/>
    <w:qFormat/>
    <w:rsid w:val="00AD0DFE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AD0DFE"/>
    <w:rPr>
      <w:sz w:val="28"/>
    </w:rPr>
  </w:style>
  <w:style w:type="paragraph" w:styleId="a7">
    <w:name w:val="Normal (Web)"/>
    <w:basedOn w:val="a"/>
    <w:uiPriority w:val="99"/>
    <w:semiHidden/>
    <w:unhideWhenUsed/>
    <w:rsid w:val="007D36D5"/>
    <w:pPr>
      <w:spacing w:before="168" w:after="168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D36D5"/>
    <w:rPr>
      <w:i/>
      <w:iCs/>
    </w:rPr>
  </w:style>
  <w:style w:type="character" w:styleId="a9">
    <w:name w:val="Strong"/>
    <w:basedOn w:val="a0"/>
    <w:uiPriority w:val="22"/>
    <w:qFormat/>
    <w:rsid w:val="007D36D5"/>
    <w:rPr>
      <w:b/>
      <w:bCs/>
    </w:rPr>
  </w:style>
  <w:style w:type="paragraph" w:customStyle="1" w:styleId="ConsPlusNormal">
    <w:name w:val="ConsPlusNormal"/>
    <w:rsid w:val="005423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174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a">
    <w:name w:val="caption"/>
    <w:basedOn w:val="a"/>
    <w:next w:val="a"/>
    <w:qFormat/>
    <w:rsid w:val="0051748E"/>
    <w:pPr>
      <w:spacing w:line="360" w:lineRule="auto"/>
      <w:jc w:val="center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17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2012-02-07T02:16:00Z</cp:lastPrinted>
  <dcterms:created xsi:type="dcterms:W3CDTF">2011-04-28T05:17:00Z</dcterms:created>
  <dcterms:modified xsi:type="dcterms:W3CDTF">2012-02-07T02:19:00Z</dcterms:modified>
</cp:coreProperties>
</file>